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FBC" w:rsidRDefault="00C00FBC">
      <w:pPr>
        <w:rPr>
          <w:b/>
        </w:rPr>
      </w:pPr>
    </w:p>
    <w:p w:rsidR="00C00FBC" w:rsidRDefault="00C00FBC">
      <w:pPr>
        <w:rPr>
          <w:b/>
        </w:rPr>
      </w:pPr>
    </w:p>
    <w:p w:rsidR="00C00FBC" w:rsidRDefault="00C00FBC">
      <w:pPr>
        <w:rPr>
          <w:b/>
        </w:rPr>
      </w:pPr>
    </w:p>
    <w:p w:rsidR="00C00FBC" w:rsidRDefault="00C00FBC">
      <w:pPr>
        <w:rPr>
          <w:b/>
        </w:rPr>
      </w:pPr>
    </w:p>
    <w:p w:rsidR="00C00FBC" w:rsidRDefault="00C00FBC">
      <w:pPr>
        <w:rPr>
          <w:b/>
        </w:rPr>
      </w:pPr>
    </w:p>
    <w:p w:rsidR="00C00FBC" w:rsidRDefault="00C00FBC">
      <w:pPr>
        <w:rPr>
          <w:b/>
        </w:rPr>
      </w:pPr>
    </w:p>
    <w:p w:rsidR="00C00FBC" w:rsidRDefault="00C00FBC" w:rsidP="00C00FBC">
      <w:pPr>
        <w:jc w:val="center"/>
      </w:pPr>
      <w:r w:rsidRPr="00C00FBC">
        <w:t>R</w:t>
      </w:r>
      <w:r>
        <w:t>elationship between Change in Brain Matter and Language Acquisition</w:t>
      </w:r>
    </w:p>
    <w:p w:rsidR="00C00FBC" w:rsidRDefault="00C00FBC" w:rsidP="00C00FBC">
      <w:pPr>
        <w:jc w:val="center"/>
      </w:pPr>
      <w:r>
        <w:t>Name of Student</w:t>
      </w:r>
    </w:p>
    <w:p w:rsidR="00C00FBC" w:rsidRDefault="00C00FBC" w:rsidP="00C00FBC">
      <w:pPr>
        <w:jc w:val="center"/>
      </w:pPr>
      <w:r>
        <w:t>Name of Institution</w:t>
      </w:r>
    </w:p>
    <w:p w:rsidR="00C00FBC" w:rsidRPr="00C00FBC" w:rsidRDefault="00C00FBC" w:rsidP="00C00FBC">
      <w:pPr>
        <w:jc w:val="center"/>
      </w:pPr>
      <w:r>
        <w:t>Date</w:t>
      </w:r>
    </w:p>
    <w:p w:rsidR="00C00FBC" w:rsidRDefault="00C00FBC">
      <w:pPr>
        <w:rPr>
          <w:b/>
        </w:rPr>
      </w:pPr>
    </w:p>
    <w:p w:rsidR="00C00FBC" w:rsidRDefault="00C00FBC">
      <w:pPr>
        <w:rPr>
          <w:b/>
        </w:rPr>
      </w:pPr>
    </w:p>
    <w:p w:rsidR="00C00FBC" w:rsidRDefault="00C00FBC">
      <w:pPr>
        <w:rPr>
          <w:b/>
        </w:rPr>
      </w:pPr>
    </w:p>
    <w:p w:rsidR="00C00FBC" w:rsidRDefault="00C00FBC">
      <w:pPr>
        <w:rPr>
          <w:b/>
        </w:rPr>
      </w:pPr>
    </w:p>
    <w:p w:rsidR="00C00FBC" w:rsidRDefault="00C00FBC">
      <w:pPr>
        <w:rPr>
          <w:b/>
        </w:rPr>
      </w:pPr>
      <w:r>
        <w:rPr>
          <w:b/>
        </w:rPr>
        <w:br w:type="page"/>
      </w:r>
    </w:p>
    <w:p w:rsidR="00EF77D7" w:rsidRPr="00C00FBC" w:rsidRDefault="00EF77D7" w:rsidP="00C00FBC">
      <w:pPr>
        <w:pStyle w:val="ListParagraph"/>
        <w:numPr>
          <w:ilvl w:val="0"/>
          <w:numId w:val="2"/>
        </w:numPr>
        <w:rPr>
          <w:b/>
        </w:rPr>
      </w:pPr>
      <w:r w:rsidRPr="00C00FBC">
        <w:rPr>
          <w:b/>
        </w:rPr>
        <w:lastRenderedPageBreak/>
        <w:t>What brain regions are they investigating and what are these areas typically responsible for?</w:t>
      </w:r>
    </w:p>
    <w:p w:rsidR="00EF77D7" w:rsidRDefault="00EF77D7" w:rsidP="00C00FBC">
      <w:pPr>
        <w:ind w:firstLine="720"/>
      </w:pPr>
      <w:r>
        <w:t xml:space="preserve">In the article Johan </w:t>
      </w:r>
      <w:proofErr w:type="spellStart"/>
      <w:r>
        <w:t>Maternsson</w:t>
      </w:r>
      <w:proofErr w:type="spellEnd"/>
      <w:r>
        <w:t xml:space="preserve"> and team investigated four brain regions concerning language learning. The Inferior Frontal Gyrus (IFG) and the Middle Frontal Gyrus (MFG) which are critical in the articulatory network, the Superior Frontal Gyrus (SFG) which is essential in acoustic-phonetic procedures, and the hippocampus. The last section is essential to memory retention in vocabulary acquisition. </w:t>
      </w:r>
    </w:p>
    <w:p w:rsidR="00EF77D7" w:rsidRPr="00C00FBC" w:rsidRDefault="00EF77D7" w:rsidP="00C00FBC">
      <w:pPr>
        <w:pStyle w:val="ListParagraph"/>
        <w:numPr>
          <w:ilvl w:val="0"/>
          <w:numId w:val="2"/>
        </w:numPr>
        <w:rPr>
          <w:b/>
        </w:rPr>
      </w:pPr>
      <w:r w:rsidRPr="00C00FBC">
        <w:rPr>
          <w:b/>
        </w:rPr>
        <w:t xml:space="preserve">Research in psychology differentiates designs that are between subject and within-subject. Between-subject designs involve comparing two groups, with each group exposed to a different condition. Within-subject designs expose </w:t>
      </w:r>
      <w:proofErr w:type="gramStart"/>
      <w:r w:rsidRPr="00C00FBC">
        <w:rPr>
          <w:b/>
        </w:rPr>
        <w:t>all the</w:t>
      </w:r>
      <w:proofErr w:type="gramEnd"/>
      <w:r w:rsidRPr="00C00FBC">
        <w:rPr>
          <w:b/>
        </w:rPr>
        <w:t xml:space="preserve"> participant to all the conditions so that a given subject serves as her own comparison. Based on the description on p. 240, which design are </w:t>
      </w:r>
      <w:proofErr w:type="spellStart"/>
      <w:r w:rsidRPr="00C00FBC">
        <w:rPr>
          <w:b/>
        </w:rPr>
        <w:t>Martensson</w:t>
      </w:r>
      <w:proofErr w:type="spellEnd"/>
      <w:r w:rsidRPr="00C00FBC">
        <w:rPr>
          <w:b/>
        </w:rPr>
        <w:t xml:space="preserve"> et al. following?</w:t>
      </w:r>
    </w:p>
    <w:p w:rsidR="00EF77D7" w:rsidRDefault="00EF77D7" w:rsidP="00C00FBC">
      <w:pPr>
        <w:ind w:firstLine="720"/>
      </w:pPr>
      <w:r>
        <w:t>The research team exposes all the students to the same language learning curriculum, and hence adopts the within-subject design. The interpreters in the scenario are expected to learn a language to fluency acquisition of 300 to 500 words each weak.</w:t>
      </w:r>
    </w:p>
    <w:p w:rsidR="00EF77D7" w:rsidRPr="00C00FBC" w:rsidRDefault="00EF77D7" w:rsidP="00C00FBC">
      <w:pPr>
        <w:pStyle w:val="ListParagraph"/>
        <w:numPr>
          <w:ilvl w:val="0"/>
          <w:numId w:val="2"/>
        </w:numPr>
        <w:rPr>
          <w:b/>
        </w:rPr>
      </w:pPr>
      <w:r w:rsidRPr="00C00FBC">
        <w:rPr>
          <w:b/>
        </w:rPr>
        <w:t xml:space="preserve">What do you imagine is the advantage of the design </w:t>
      </w:r>
      <w:proofErr w:type="spellStart"/>
      <w:r w:rsidRPr="00C00FBC">
        <w:rPr>
          <w:b/>
        </w:rPr>
        <w:t>Martesson</w:t>
      </w:r>
      <w:proofErr w:type="spellEnd"/>
      <w:r w:rsidRPr="00C00FBC">
        <w:rPr>
          <w:b/>
        </w:rPr>
        <w:t xml:space="preserve"> et al. use compared to the previous studies they review on p. 240?</w:t>
      </w:r>
    </w:p>
    <w:p w:rsidR="00EF77D7" w:rsidRDefault="00EF77D7" w:rsidP="00C00FBC">
      <w:pPr>
        <w:ind w:firstLine="720"/>
      </w:pPr>
      <w:r>
        <w:t>Within-subject design eliminates the likelihood that a difference exists between the participants since they are all exposed to the same situations. This scenario creates non-bias data. Also, this design method uses a lower number of participants, and as such, it is cheaper to run.</w:t>
      </w:r>
    </w:p>
    <w:p w:rsidR="00EF77D7" w:rsidRPr="00C00FBC" w:rsidRDefault="00EF77D7" w:rsidP="00C00FBC">
      <w:pPr>
        <w:pStyle w:val="ListParagraph"/>
        <w:numPr>
          <w:ilvl w:val="0"/>
          <w:numId w:val="2"/>
        </w:numPr>
        <w:rPr>
          <w:b/>
        </w:rPr>
      </w:pPr>
      <w:r w:rsidRPr="00C00FBC">
        <w:rPr>
          <w:b/>
        </w:rPr>
        <w:t>What behavioral measures did they collect?</w:t>
      </w:r>
    </w:p>
    <w:p w:rsidR="00EF77D7" w:rsidRDefault="00EF77D7" w:rsidP="00C00FBC">
      <w:pPr>
        <w:ind w:firstLine="720"/>
      </w:pPr>
      <w:r>
        <w:lastRenderedPageBreak/>
        <w:t>The team assessed and evaluated the levels of anxiety the participants experienced</w:t>
      </w:r>
      <w:r w:rsidR="00C00FBC">
        <w:t xml:space="preserve">, </w:t>
      </w:r>
      <w:r>
        <w:t>the proficiency of the sample</w:t>
      </w:r>
      <w:r w:rsidR="00C00FBC">
        <w:t>,</w:t>
      </w:r>
      <w:r>
        <w:t xml:space="preserve"> </w:t>
      </w:r>
      <w:r w:rsidR="00C00FBC">
        <w:t xml:space="preserve">the amount of effort, and </w:t>
      </w:r>
      <w:r>
        <w:t>the Raven's advanced progressive matrices.</w:t>
      </w:r>
    </w:p>
    <w:p w:rsidR="00EF77D7" w:rsidRPr="00C00FBC" w:rsidRDefault="00EF77D7" w:rsidP="00C00FBC">
      <w:pPr>
        <w:pStyle w:val="ListParagraph"/>
        <w:numPr>
          <w:ilvl w:val="0"/>
          <w:numId w:val="2"/>
        </w:numPr>
        <w:rPr>
          <w:b/>
        </w:rPr>
      </w:pPr>
      <w:r w:rsidRPr="00C00FBC">
        <w:rPr>
          <w:b/>
        </w:rPr>
        <w:t>What neuroimaging data did they collect? In other words, what measure did they take?</w:t>
      </w:r>
    </w:p>
    <w:p w:rsidR="00EF77D7" w:rsidRDefault="00EF77D7" w:rsidP="00C00FBC">
      <w:pPr>
        <w:ind w:firstLine="720"/>
      </w:pPr>
      <w:r>
        <w:t>The study used neuroimaging techniques on the participants to collect data about the volume and thickness change resulting from gaining a new language.</w:t>
      </w:r>
    </w:p>
    <w:p w:rsidR="00EF77D7" w:rsidRPr="00C00FBC" w:rsidRDefault="00EF77D7" w:rsidP="00C00FBC">
      <w:pPr>
        <w:pStyle w:val="ListParagraph"/>
        <w:numPr>
          <w:ilvl w:val="0"/>
          <w:numId w:val="2"/>
        </w:numPr>
        <w:rPr>
          <w:b/>
        </w:rPr>
      </w:pPr>
      <w:r w:rsidRPr="00C00FBC">
        <w:rPr>
          <w:b/>
        </w:rPr>
        <w:t>Figure 2 shows correlations between measures of language proficiency and struggle with cortical thickness for different brain regions (MFG, STG, RHC)</w:t>
      </w:r>
    </w:p>
    <w:p w:rsidR="00EF77D7" w:rsidRPr="00C00FBC" w:rsidRDefault="00EF77D7" w:rsidP="00C00FBC">
      <w:pPr>
        <w:pStyle w:val="ListParagraph"/>
        <w:numPr>
          <w:ilvl w:val="0"/>
          <w:numId w:val="1"/>
        </w:numPr>
        <w:rPr>
          <w:b/>
        </w:rPr>
      </w:pPr>
      <w:r w:rsidRPr="00C00FBC">
        <w:rPr>
          <w:b/>
        </w:rPr>
        <w:t>To understand these correlations, first, tell me what an increase in cortical thickness indicates.</w:t>
      </w:r>
    </w:p>
    <w:p w:rsidR="00EF77D7" w:rsidRDefault="00EF77D7" w:rsidP="00C00FBC">
      <w:pPr>
        <w:ind w:firstLine="720"/>
      </w:pPr>
      <w:r>
        <w:t>The research team theorized that increase in cortical thickness in language-related sections of the brain is a result of subjecting the participants to intensive language studies. Such changes highlighted increased proficiency for the new language by the sample participants.</w:t>
      </w:r>
    </w:p>
    <w:p w:rsidR="00EF77D7" w:rsidRPr="00C00FBC" w:rsidRDefault="00EF77D7" w:rsidP="00C00FBC">
      <w:pPr>
        <w:pStyle w:val="ListParagraph"/>
        <w:numPr>
          <w:ilvl w:val="0"/>
          <w:numId w:val="1"/>
        </w:numPr>
        <w:rPr>
          <w:b/>
        </w:rPr>
      </w:pPr>
      <w:r w:rsidRPr="00C00FBC">
        <w:rPr>
          <w:b/>
        </w:rPr>
        <w:t>What do the correlations suggest?</w:t>
      </w:r>
    </w:p>
    <w:p w:rsidR="00EF77D7" w:rsidRDefault="00EF77D7" w:rsidP="00C00FBC">
      <w:pPr>
        <w:ind w:firstLine="720"/>
      </w:pPr>
      <w:r>
        <w:t xml:space="preserve">The diagram in figure 2 suggests that the more proficient the participants became increased the cortical significance of proficiency in left STG and RHC. The increase cortical thickness for the left IFG and LHC were not proportional to the struggle endured by the students. Also, the ratio of cortical thickness for the left MFG was also directly equivalent to the struggle. </w:t>
      </w:r>
    </w:p>
    <w:p w:rsidR="00EF77D7" w:rsidRPr="00C00FBC" w:rsidRDefault="00EF77D7" w:rsidP="00C00FBC">
      <w:pPr>
        <w:pStyle w:val="ListParagraph"/>
        <w:numPr>
          <w:ilvl w:val="0"/>
          <w:numId w:val="2"/>
        </w:numPr>
        <w:rPr>
          <w:b/>
        </w:rPr>
      </w:pPr>
      <w:r w:rsidRPr="00C00FBC">
        <w:rPr>
          <w:b/>
        </w:rPr>
        <w:t>What do the authors conclude?</w:t>
      </w:r>
    </w:p>
    <w:p w:rsidR="00EF77D7" w:rsidRDefault="00EF77D7" w:rsidP="00C00FBC">
      <w:pPr>
        <w:ind w:firstLine="720"/>
      </w:pPr>
      <w:r>
        <w:t xml:space="preserve">The structure of the brain sections that serve language-related functions is subject to change in the case of adults who are learning a new language. </w:t>
      </w:r>
    </w:p>
    <w:p w:rsidR="00EF77D7" w:rsidRPr="00C00FBC" w:rsidRDefault="00EF77D7" w:rsidP="00C00FBC">
      <w:pPr>
        <w:pStyle w:val="ListParagraph"/>
        <w:numPr>
          <w:ilvl w:val="0"/>
          <w:numId w:val="2"/>
        </w:numPr>
        <w:rPr>
          <w:b/>
        </w:rPr>
      </w:pPr>
      <w:r w:rsidRPr="00C00FBC">
        <w:rPr>
          <w:b/>
        </w:rPr>
        <w:lastRenderedPageBreak/>
        <w:t>Why are these findings significant?</w:t>
      </w:r>
    </w:p>
    <w:p w:rsidR="00EF77D7" w:rsidRDefault="00EF77D7" w:rsidP="00C00FBC">
      <w:pPr>
        <w:ind w:firstLine="720"/>
      </w:pPr>
      <w:r>
        <w:t>The relevance of these findings is the acquisition of a second language may alter the brain areas in volume and thickness that were involved in the acquisition of the first language.</w:t>
      </w:r>
    </w:p>
    <w:p w:rsidR="00EF77D7" w:rsidRPr="00C00FBC" w:rsidRDefault="00EF77D7" w:rsidP="00C00FBC">
      <w:pPr>
        <w:pStyle w:val="ListParagraph"/>
        <w:numPr>
          <w:ilvl w:val="0"/>
          <w:numId w:val="2"/>
        </w:numPr>
        <w:rPr>
          <w:b/>
        </w:rPr>
      </w:pPr>
      <w:r w:rsidRPr="00C00FBC">
        <w:rPr>
          <w:b/>
        </w:rPr>
        <w:t>Do these findings support structural and functional plasticity? Why?</w:t>
      </w:r>
    </w:p>
    <w:p w:rsidR="00EF77D7" w:rsidRDefault="00EF77D7" w:rsidP="00C00FBC">
      <w:pPr>
        <w:ind w:firstLine="720"/>
      </w:pPr>
      <w:r>
        <w:t>Though plasticity of the brain regions is a significant factor in what makes the learner talented, the findings do not support this theory. This is because the study does not adopt the different elements by each participant as a measure of their proficiency.</w:t>
      </w:r>
    </w:p>
    <w:p w:rsidR="00EF77D7" w:rsidRPr="00C00FBC" w:rsidRDefault="00EF77D7" w:rsidP="00C00FBC">
      <w:pPr>
        <w:pStyle w:val="ListParagraph"/>
        <w:numPr>
          <w:ilvl w:val="0"/>
          <w:numId w:val="2"/>
        </w:numPr>
        <w:rPr>
          <w:b/>
        </w:rPr>
      </w:pPr>
      <w:r w:rsidRPr="00C00FBC">
        <w:rPr>
          <w:b/>
        </w:rPr>
        <w:t>What limitations exist?</w:t>
      </w:r>
    </w:p>
    <w:p w:rsidR="00EF77D7" w:rsidRDefault="00EF77D7" w:rsidP="00EF77D7">
      <w:pPr>
        <w:ind w:firstLine="720"/>
      </w:pPr>
      <w:r>
        <w:t>The study adopted a highly proficient sample population, and hence their research does not reflect the general population. The brain changes may also be a result of the intensity of the languages they studied but not the proficiency, and the study did not observe any external elements in the environments of the participants to ascertain the changes were not brought about by language-unrelated factors. The study also did not measure the different aspects of language improvement to cross-examine against the changes in brain matter.</w:t>
      </w:r>
    </w:p>
    <w:p w:rsidR="00EF77D7" w:rsidRPr="00C00FBC" w:rsidRDefault="00EF77D7" w:rsidP="00C00FBC">
      <w:pPr>
        <w:pStyle w:val="ListParagraph"/>
        <w:numPr>
          <w:ilvl w:val="0"/>
          <w:numId w:val="2"/>
        </w:numPr>
        <w:rPr>
          <w:b/>
        </w:rPr>
      </w:pPr>
      <w:r w:rsidRPr="00C00FBC">
        <w:rPr>
          <w:b/>
        </w:rPr>
        <w:t xml:space="preserve">The authors make an intriguing link between these findings and those of another study that we will read in 2 weeks when we discuss cognitive reserve (Craik et al. 2010; p. 244). What is this link? How convincing </w:t>
      </w:r>
      <w:proofErr w:type="gramStart"/>
      <w:r w:rsidRPr="00C00FBC">
        <w:rPr>
          <w:b/>
        </w:rPr>
        <w:t>do</w:t>
      </w:r>
      <w:proofErr w:type="gramEnd"/>
      <w:r w:rsidRPr="00C00FBC">
        <w:rPr>
          <w:b/>
        </w:rPr>
        <w:t xml:space="preserve"> you find this argument?</w:t>
      </w:r>
    </w:p>
    <w:p w:rsidR="00C00FBC" w:rsidRDefault="00EF77D7" w:rsidP="00EF77D7">
      <w:pPr>
        <w:ind w:firstLine="720"/>
      </w:pPr>
      <w:r>
        <w:t>The study relates the changes observed in the hippocampus as dependent neural-changes that may form mechanisms critical for the delay the effects of bilingualism in the inset of late-life diseases such as Alzheimer's. The arguments are not convincing since it does not adopt any facts or correlations and states the relationship.</w:t>
      </w:r>
    </w:p>
    <w:p w:rsidR="00C00FBC" w:rsidRDefault="00C00FBC">
      <w:r>
        <w:lastRenderedPageBreak/>
        <w:br w:type="page"/>
      </w:r>
    </w:p>
    <w:sdt>
      <w:sdtPr>
        <w:id w:val="628286306"/>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C00FBC" w:rsidRPr="00C00FBC" w:rsidRDefault="00C00FBC" w:rsidP="00C00FBC">
          <w:pPr>
            <w:pStyle w:val="Heading1"/>
            <w:jc w:val="center"/>
            <w:rPr>
              <w:rFonts w:ascii="Times New Roman" w:hAnsi="Times New Roman" w:cs="Times New Roman"/>
              <w:color w:val="auto"/>
              <w:sz w:val="24"/>
            </w:rPr>
          </w:pPr>
          <w:r w:rsidRPr="00C00FBC">
            <w:rPr>
              <w:rFonts w:ascii="Times New Roman" w:hAnsi="Times New Roman" w:cs="Times New Roman"/>
              <w:color w:val="auto"/>
              <w:sz w:val="24"/>
            </w:rPr>
            <w:t>References</w:t>
          </w:r>
        </w:p>
        <w:sdt>
          <w:sdtPr>
            <w:id w:val="111145805"/>
            <w:bibliography/>
          </w:sdtPr>
          <w:sdtContent>
            <w:p w:rsidR="00C00FBC" w:rsidRDefault="00C00FBC" w:rsidP="00C00FBC">
              <w:pPr>
                <w:pStyle w:val="Bibliography"/>
                <w:ind w:left="720" w:hanging="720"/>
                <w:rPr>
                  <w:noProof/>
                </w:rPr>
              </w:pPr>
              <w:r>
                <w:fldChar w:fldCharType="begin"/>
              </w:r>
              <w:r>
                <w:instrText xml:space="preserve"> BIBLIOGRAPHY </w:instrText>
              </w:r>
              <w:r>
                <w:fldChar w:fldCharType="separate"/>
              </w:r>
              <w:r>
                <w:rPr>
                  <w:noProof/>
                </w:rPr>
                <w:t xml:space="preserve">Martensson, J., Erisksson, J., Bodammer, N. C., Lindgren, M., Johansson, M., &amp; Nyberg, L. (2012). Growth of language-related brain areas after foreign language learning. </w:t>
              </w:r>
              <w:r>
                <w:rPr>
                  <w:i/>
                  <w:iCs/>
                  <w:noProof/>
                </w:rPr>
                <w:t>NeuroImage, 63</w:t>
              </w:r>
              <w:r>
                <w:rPr>
                  <w:noProof/>
                </w:rPr>
                <w:t xml:space="preserve">(1), 240-244. doi:0.1016/j.neuroimage.2012.06.043 </w:t>
              </w:r>
            </w:p>
            <w:p w:rsidR="00C00FBC" w:rsidRDefault="00C00FBC" w:rsidP="00C00FBC">
              <w:r>
                <w:rPr>
                  <w:b/>
                  <w:bCs/>
                  <w:noProof/>
                </w:rPr>
                <w:fldChar w:fldCharType="end"/>
              </w:r>
            </w:p>
          </w:sdtContent>
        </w:sdt>
      </w:sdtContent>
    </w:sdt>
    <w:p w:rsidR="00377991" w:rsidRPr="00EF77D7" w:rsidRDefault="00377991" w:rsidP="00EF77D7">
      <w:pPr>
        <w:ind w:firstLine="720"/>
      </w:pPr>
      <w:bookmarkStart w:id="0" w:name="_GoBack"/>
      <w:bookmarkEnd w:id="0"/>
    </w:p>
    <w:sectPr w:rsidR="00377991" w:rsidRPr="00EF77D7" w:rsidSect="00C00FBC">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6AE" w:rsidRDefault="00F556AE" w:rsidP="00C00FBC">
      <w:pPr>
        <w:spacing w:after="0" w:line="240" w:lineRule="auto"/>
      </w:pPr>
      <w:r>
        <w:separator/>
      </w:r>
    </w:p>
  </w:endnote>
  <w:endnote w:type="continuationSeparator" w:id="0">
    <w:p w:rsidR="00F556AE" w:rsidRDefault="00F556AE" w:rsidP="00C00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6AE" w:rsidRDefault="00F556AE" w:rsidP="00C00FBC">
      <w:pPr>
        <w:spacing w:after="0" w:line="240" w:lineRule="auto"/>
      </w:pPr>
      <w:r>
        <w:separator/>
      </w:r>
    </w:p>
  </w:footnote>
  <w:footnote w:type="continuationSeparator" w:id="0">
    <w:p w:rsidR="00F556AE" w:rsidRDefault="00F556AE" w:rsidP="00C00F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FBC" w:rsidRDefault="00C00FBC">
    <w:pPr>
      <w:pStyle w:val="Header"/>
      <w:jc w:val="right"/>
    </w:pPr>
    <w:r>
      <w:t>CHANGE IN BRAIN MATTER AND LANGUAGE ACQUISITION</w:t>
    </w:r>
    <w:r>
      <w:t xml:space="preserve"> </w:t>
    </w:r>
    <w:r>
      <w:tab/>
    </w:r>
    <w:sdt>
      <w:sdtPr>
        <w:id w:val="2647405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C00FBC" w:rsidRDefault="00C00F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FBC" w:rsidRDefault="00C00FBC">
    <w:pPr>
      <w:pStyle w:val="Header"/>
      <w:jc w:val="right"/>
    </w:pPr>
    <w:r>
      <w:t>Running Head: CHANGE IN BRAIN MATTER AND LANGUAGE ACQUISITION</w:t>
    </w:r>
    <w:r>
      <w:tab/>
    </w:r>
    <w:sdt>
      <w:sdtPr>
        <w:id w:val="2802387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00FBC" w:rsidRDefault="00C00F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AB3E54"/>
    <w:multiLevelType w:val="hybridMultilevel"/>
    <w:tmpl w:val="5B506A0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64620AB"/>
    <w:multiLevelType w:val="hybridMultilevel"/>
    <w:tmpl w:val="7B2495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9E2"/>
    <w:rsid w:val="00037028"/>
    <w:rsid w:val="00360E18"/>
    <w:rsid w:val="00377991"/>
    <w:rsid w:val="00513C96"/>
    <w:rsid w:val="006E6D27"/>
    <w:rsid w:val="009245F0"/>
    <w:rsid w:val="0093341D"/>
    <w:rsid w:val="00BC1AEF"/>
    <w:rsid w:val="00C00FBC"/>
    <w:rsid w:val="00CE0475"/>
    <w:rsid w:val="00D22900"/>
    <w:rsid w:val="00D719E2"/>
    <w:rsid w:val="00D80668"/>
    <w:rsid w:val="00EF77D7"/>
    <w:rsid w:val="00F55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0FBC"/>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77D7"/>
    <w:pPr>
      <w:ind w:left="720"/>
      <w:contextualSpacing/>
    </w:pPr>
  </w:style>
  <w:style w:type="paragraph" w:styleId="Header">
    <w:name w:val="header"/>
    <w:basedOn w:val="Normal"/>
    <w:link w:val="HeaderChar"/>
    <w:uiPriority w:val="99"/>
    <w:unhideWhenUsed/>
    <w:rsid w:val="00C00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FBC"/>
  </w:style>
  <w:style w:type="paragraph" w:styleId="Footer">
    <w:name w:val="footer"/>
    <w:basedOn w:val="Normal"/>
    <w:link w:val="FooterChar"/>
    <w:uiPriority w:val="99"/>
    <w:unhideWhenUsed/>
    <w:rsid w:val="00C00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FBC"/>
  </w:style>
  <w:style w:type="character" w:customStyle="1" w:styleId="Heading1Char">
    <w:name w:val="Heading 1 Char"/>
    <w:basedOn w:val="DefaultParagraphFont"/>
    <w:link w:val="Heading1"/>
    <w:uiPriority w:val="9"/>
    <w:rsid w:val="00C00FBC"/>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C00F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FBC"/>
    <w:rPr>
      <w:rFonts w:ascii="Tahoma" w:hAnsi="Tahoma" w:cs="Tahoma"/>
      <w:sz w:val="16"/>
      <w:szCs w:val="16"/>
    </w:rPr>
  </w:style>
  <w:style w:type="paragraph" w:styleId="Bibliography">
    <w:name w:val="Bibliography"/>
    <w:basedOn w:val="Normal"/>
    <w:next w:val="Normal"/>
    <w:uiPriority w:val="37"/>
    <w:unhideWhenUsed/>
    <w:rsid w:val="00C00F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0FBC"/>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77D7"/>
    <w:pPr>
      <w:ind w:left="720"/>
      <w:contextualSpacing/>
    </w:pPr>
  </w:style>
  <w:style w:type="paragraph" w:styleId="Header">
    <w:name w:val="header"/>
    <w:basedOn w:val="Normal"/>
    <w:link w:val="HeaderChar"/>
    <w:uiPriority w:val="99"/>
    <w:unhideWhenUsed/>
    <w:rsid w:val="00C00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FBC"/>
  </w:style>
  <w:style w:type="paragraph" w:styleId="Footer">
    <w:name w:val="footer"/>
    <w:basedOn w:val="Normal"/>
    <w:link w:val="FooterChar"/>
    <w:uiPriority w:val="99"/>
    <w:unhideWhenUsed/>
    <w:rsid w:val="00C00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FBC"/>
  </w:style>
  <w:style w:type="character" w:customStyle="1" w:styleId="Heading1Char">
    <w:name w:val="Heading 1 Char"/>
    <w:basedOn w:val="DefaultParagraphFont"/>
    <w:link w:val="Heading1"/>
    <w:uiPriority w:val="9"/>
    <w:rsid w:val="00C00FBC"/>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C00F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FBC"/>
    <w:rPr>
      <w:rFonts w:ascii="Tahoma" w:hAnsi="Tahoma" w:cs="Tahoma"/>
      <w:sz w:val="16"/>
      <w:szCs w:val="16"/>
    </w:rPr>
  </w:style>
  <w:style w:type="paragraph" w:styleId="Bibliography">
    <w:name w:val="Bibliography"/>
    <w:basedOn w:val="Normal"/>
    <w:next w:val="Normal"/>
    <w:uiPriority w:val="37"/>
    <w:unhideWhenUsed/>
    <w:rsid w:val="00C00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Mar12</b:Tag>
    <b:SourceType>JournalArticle</b:SourceType>
    <b:Guid>{80F18158-5A1D-47F4-8344-289EC23BB499}</b:Guid>
    <b:Title>Growth of language-related brain areas after foreign language learning.</b:Title>
    <b:JournalName>NeuroImage</b:JournalName>
    <b:Year>2012</b:Year>
    <b:Pages>240-244</b:Pages>
    <b:Author>
      <b:Author>
        <b:NameList>
          <b:Person>
            <b:Last>Martensson</b:Last>
            <b:First>Johan</b:First>
          </b:Person>
          <b:Person>
            <b:Last>Erisksson</b:Last>
            <b:First>Johan</b:First>
          </b:Person>
          <b:Person>
            <b:Last>Bodammer</b:Last>
            <b:Middle>Christian</b:Middle>
            <b:First>Nils</b:First>
          </b:Person>
          <b:Person>
            <b:Last>Lindgren</b:Last>
            <b:First>Magnus</b:First>
          </b:Person>
          <b:Person>
            <b:Last>Johansson</b:Last>
            <b:First>Mikael</b:First>
          </b:Person>
          <b:Person>
            <b:Last>Nyberg</b:Last>
            <b:First>Lars</b:First>
          </b:Person>
        </b:NameList>
      </b:Author>
    </b:Author>
    <b:Volume>63</b:Volume>
    <b:Issue>1</b:Issue>
    <b:DOI>0.1016/j.neuroimage.2012.06.043 </b:DOI>
    <b:RefOrder>1</b:RefOrder>
  </b:Source>
</b:Sources>
</file>

<file path=customXml/itemProps1.xml><?xml version="1.0" encoding="utf-8"?>
<ds:datastoreItem xmlns:ds="http://schemas.openxmlformats.org/officeDocument/2006/customXml" ds:itemID="{B6CBAAB5-FB5A-4770-9EA0-C57D7E9A9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6</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2019-04-05T09:28:00Z</dcterms:created>
  <dcterms:modified xsi:type="dcterms:W3CDTF">2019-04-05T11:05:00Z</dcterms:modified>
</cp:coreProperties>
</file>